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5779"/>
        <w:gridCol w:w="5528"/>
        <w:gridCol w:w="5606"/>
      </w:tblGrid>
      <w:tr w:rsidR="00CD3C17" w:rsidTr="00403FCD">
        <w:tc>
          <w:tcPr>
            <w:tcW w:w="5779" w:type="dxa"/>
          </w:tcPr>
          <w:p w:rsidR="00CD3C17" w:rsidRPr="00A77CBE" w:rsidRDefault="00CD3C17" w:rsidP="00CD3C17">
            <w:pPr>
              <w:ind w:right="-31"/>
              <w:rPr>
                <w:lang w:val="en-US"/>
              </w:rPr>
            </w:pP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E57E84" wp14:editId="43334C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D3C17" w:rsidRPr="00CD3C17" w:rsidRDefault="00CD3C17" w:rsidP="00CD3C17">
                                  <w:pPr>
                                    <w:spacing w:after="0" w:line="240" w:lineRule="auto"/>
                                    <w:ind w:right="-31"/>
                                    <w:jc w:val="center"/>
                                    <w:rPr>
                                      <w:b/>
                                      <w:caps/>
                                      <w:sz w:val="40"/>
                                      <w:szCs w:val="40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CD3C17">
                                    <w:rPr>
                                      <w:b/>
                                      <w:caps/>
                                      <w:sz w:val="40"/>
                                      <w:szCs w:val="40"/>
      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75000"/>
                                                <w14:shade w14:val="75000"/>
                                                <w14:satMod w14:val="170000"/>
                                              </w14:schemeClr>
                                            </w14:gs>
                                            <w14:gs w14:pos="49000">
                                              <w14:schemeClr w14:val="accent1">
                                                <w14:tint w14:val="88000"/>
                                                <w14:shade w14:val="65000"/>
                                                <w14:satMod w14:val="172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65000"/>
                                                <w14:satMod w14:val="130000"/>
                                              </w14:schemeClr>
                                            </w14:gs>
                                            <w14:gs w14:pos="92000">
                                              <w14:schemeClr w14:val="accent1">
                                                <w14:shade w14:val="50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shade w14:val="48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6350" w14:prstMaterial="metal">
                                        <w14:bevelT w14:w="127000" w14:h="31750" w14:prst="relaxedInset"/>
                                        <w14:contourClr>
                                          <w14:schemeClr w14:val="accent1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Для заботливых родителей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HY7TYPgAgAA2QUAAA4AAAAAAAAAAAAAAAAALgIAAGRy&#10;cy9lMm9Eb2MueG1sUEsBAi0AFAAGAAgAAAAhAEuJJs3WAAAABQEAAA8AAAAAAAAAAAAAAAAAOgUA&#10;AGRycy9kb3ducmV2LnhtbFBLBQYAAAAABAAEAPMAAAA9BgAAAAA=&#10;" filled="f" stroked="f">
                      <v:fill o:detectmouseclick="t"/>
                      <v:textbox style="mso-fit-shape-to-text:t">
                        <w:txbxContent>
                          <w:p w:rsidR="00CD3C17" w:rsidRPr="00CD3C17" w:rsidRDefault="00CD3C17" w:rsidP="00CD3C17">
                            <w:pPr>
                              <w:spacing w:after="0" w:line="240" w:lineRule="auto"/>
                              <w:ind w:right="-31"/>
                              <w:jc w:val="center"/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3C17">
                              <w:rPr>
                                <w:b/>
                                <w:caps/>
                                <w:sz w:val="40"/>
                                <w:szCs w:val="4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Для заботливых родителей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  <w:r>
              <w:rPr>
                <w:noProof/>
                <w:lang w:eastAsia="ru-RU"/>
              </w:rPr>
              <w:drawing>
                <wp:inline distT="0" distB="0" distL="0" distR="0" wp14:anchorId="21F8A856" wp14:editId="5B5EA9BB">
                  <wp:extent cx="3532505" cy="1943100"/>
                  <wp:effectExtent l="0" t="0" r="0" b="0"/>
                  <wp:docPr id="3" name="Рисунок 3" descr="http://more-tovara.ru/img/profilaktika-narusheniya-osanki-u-detey-prezentatsi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ore-tovara.ru/img/profilaktika-narusheniya-osanki-u-detey-prezentatsiy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02" b="3289"/>
                          <a:stretch/>
                        </pic:blipFill>
                        <pic:spPr bwMode="auto">
                          <a:xfrm>
                            <a:off x="0" y="0"/>
                            <a:ext cx="3531663" cy="1942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</w:p>
          <w:p w:rsidR="00CD3C17" w:rsidRDefault="00CD3C17" w:rsidP="00CD3C17">
            <w:pPr>
              <w:ind w:right="-31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A25781" wp14:editId="4403D1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CD3C17" w:rsidRPr="00444607" w:rsidRDefault="00444607" w:rsidP="00CD3C17">
                                  <w:pPr>
                                    <w:spacing w:after="0" w:line="240" w:lineRule="auto"/>
                                    <w:ind w:right="-31"/>
                                    <w:jc w:val="center"/>
                                    <w:rPr>
                                      <w:b/>
                                      <w:sz w:val="56"/>
                                      <w:szCs w:val="5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444607">
                                    <w:rPr>
                                      <w:b/>
                                      <w:sz w:val="56"/>
                                      <w:szCs w:val="5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Помо</w:t>
                                  </w:r>
                                  <w:r w:rsidR="00A77CBE">
                                    <w:rPr>
                                      <w:b/>
                                      <w:sz w:val="56"/>
                                      <w:szCs w:val="5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гите ребёнку </w:t>
                                  </w:r>
                                  <w:r w:rsidR="00A77CBE">
                                    <w:rPr>
                                      <w:b/>
                                      <w:sz w:val="56"/>
                                      <w:szCs w:val="56"/>
                                      <w:lang w:val="en-US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</w:t>
                                  </w:r>
                                  <w:r w:rsidR="00A77CBE" w:rsidRPr="00A77CBE">
                                    <w:rPr>
                                      <w:b/>
                                      <w:sz w:val="56"/>
                                      <w:szCs w:val="5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r w:rsidR="00A77CBE">
                                    <w:rPr>
                                      <w:b/>
                                      <w:sz w:val="56"/>
                                      <w:szCs w:val="5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особенностями в развитии</w:t>
                                  </w:r>
                                  <w:r>
                                    <w:rPr>
                                      <w:b/>
                                      <w:sz w:val="56"/>
                                      <w:szCs w:val="56"/>
                                      <w14:textOutline w14:w="10541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вырасти здоровым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IgKmJMwIAAFwEAAAOAAAAAAAAAAAAAAAAAC4CAABkcnMv&#10;ZTJvRG9jLnhtbFBLAQItABQABgAIAAAAIQBLiSbN1gAAAAUBAAAPAAAAAAAAAAAAAAAAAI0EAABk&#10;cnMvZG93bnJldi54bWxQSwUGAAAAAAQABADzAAAAkAUAAAAA&#10;" filled="f" stroked="f">
                      <v:textbox style="mso-fit-shape-to-text:t">
                        <w:txbxContent>
                          <w:p w:rsidR="00CD3C17" w:rsidRPr="00444607" w:rsidRDefault="00444607" w:rsidP="00CD3C17">
                            <w:pPr>
                              <w:spacing w:after="0" w:line="240" w:lineRule="auto"/>
                              <w:ind w:right="-31"/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44607"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Помо</w:t>
                            </w:r>
                            <w:r w:rsidR="00A77CBE"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гите ребёнку </w:t>
                            </w:r>
                            <w:r w:rsidR="00A77CBE">
                              <w:rPr>
                                <w:b/>
                                <w:sz w:val="56"/>
                                <w:szCs w:val="56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</w:t>
                            </w:r>
                            <w:r w:rsidR="00A77CBE" w:rsidRPr="00A77CBE"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77CBE"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особенностями в развитии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вырасти здоровым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CD3C17" w:rsidRDefault="00CD3C17" w:rsidP="00CD3C17">
            <w:pPr>
              <w:ind w:right="-31"/>
            </w:pPr>
          </w:p>
          <w:p w:rsidR="00CD3C17" w:rsidRDefault="00B365FC" w:rsidP="00CD3C17">
            <w:pPr>
              <w:ind w:right="-31"/>
            </w:pPr>
            <w:r>
              <w:t>Составитель: инструктор по ФК МАДОУ д/с № 7</w:t>
            </w:r>
          </w:p>
          <w:p w:rsidR="00CD3C17" w:rsidRDefault="00B365FC" w:rsidP="00CD3C17">
            <w:pPr>
              <w:ind w:right="-31"/>
            </w:pPr>
            <w:proofErr w:type="spellStart"/>
            <w:r>
              <w:t>Бурлакова</w:t>
            </w:r>
            <w:proofErr w:type="spellEnd"/>
            <w:r>
              <w:t xml:space="preserve"> О.В.</w:t>
            </w:r>
            <w:bookmarkStart w:id="0" w:name="_GoBack"/>
            <w:bookmarkEnd w:id="0"/>
          </w:p>
        </w:tc>
        <w:tc>
          <w:tcPr>
            <w:tcW w:w="5528" w:type="dxa"/>
          </w:tcPr>
          <w:p w:rsidR="00CD3C17" w:rsidRDefault="00403FCD" w:rsidP="00CD3C17">
            <w:pPr>
              <w:ind w:right="-31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1C98D7" wp14:editId="39205A48">
                  <wp:extent cx="3425218" cy="2352675"/>
                  <wp:effectExtent l="0" t="0" r="3810" b="0"/>
                  <wp:docPr id="7" name="Рисунок 7" descr="http://images.myshared.ru/6/583507/slide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ages.myshared.ru/6/583507/slide_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5975" cy="2353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С целью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Style w:val="a7"/>
                <w:rFonts w:ascii="Arial" w:hAnsi="Arial" w:cs="Arial"/>
                <w:color w:val="00B050"/>
                <w:sz w:val="20"/>
                <w:szCs w:val="20"/>
                <w:bdr w:val="none" w:sz="0" w:space="0" w:color="auto" w:frame="1"/>
              </w:rPr>
              <w:t>предупреждения нарушений осанки у детей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необходимо придерживаться следующих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Fonts w:ascii="Arial" w:hAnsi="Arial" w:cs="Arial"/>
                <w:color w:val="00B050"/>
                <w:sz w:val="20"/>
                <w:szCs w:val="20"/>
                <w:u w:val="single"/>
                <w:bdr w:val="none" w:sz="0" w:space="0" w:color="auto" w:frame="1"/>
              </w:rPr>
              <w:t>рекомендаций</w:t>
            </w: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: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1. Выполнять упражнения по укреплению мышц туловища.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2. Правильно сидеть за столом, партой, на стуле, не горбиться.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3. При переносе тяжестей нужно равномерно нагружать руки.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4. Если вы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Style w:val="a7"/>
                <w:rFonts w:ascii="Arial" w:hAnsi="Arial" w:cs="Arial"/>
                <w:color w:val="00B050"/>
                <w:sz w:val="20"/>
                <w:szCs w:val="20"/>
                <w:bdr w:val="none" w:sz="0" w:space="0" w:color="auto" w:frame="1"/>
              </w:rPr>
              <w:t>будете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носить ранец или портфель в одной руке, одно плечо станет ниже другого.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5. Спать на жесткой постели с невысокой подушкой.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6. Сидеть с максимально выпрямленной спиной. Важно избегать неудобных поз. Через каждые 15 минут сидения за столом надо менять позу, двигать руками и ногами, потягиваться, а через каждые 30 минут обязательно встать, походить или полежать.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7. Стоять и выполнять различную работу следует также с максимально выпрямленной спиной. При этом важно найти для головы, туловища, рук и ног достаточную опору. После длительного стояния надо обязательно полежать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Fonts w:ascii="Arial" w:hAnsi="Arial" w:cs="Arial"/>
                <w:i/>
                <w:iCs/>
                <w:color w:val="00B050"/>
                <w:sz w:val="20"/>
                <w:szCs w:val="20"/>
                <w:bdr w:val="none" w:sz="0" w:space="0" w:color="auto" w:frame="1"/>
              </w:rPr>
              <w:t>(разгрузить позвоночник)</w:t>
            </w: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.</w:t>
            </w:r>
          </w:p>
          <w:p w:rsidR="00403FCD" w:rsidRPr="00B365FC" w:rsidRDefault="00403FCD" w:rsidP="00B365F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B050"/>
                <w:sz w:val="20"/>
                <w:szCs w:val="20"/>
              </w:rPr>
            </w:pPr>
            <w:proofErr w:type="gramStart"/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Значительную роль в профилактике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Style w:val="a7"/>
                <w:rFonts w:ascii="Arial" w:hAnsi="Arial" w:cs="Arial"/>
                <w:color w:val="00B050"/>
                <w:sz w:val="20"/>
                <w:szCs w:val="20"/>
                <w:bdr w:val="none" w:sz="0" w:space="0" w:color="auto" w:frame="1"/>
              </w:rPr>
              <w:t>нарушений осанки</w:t>
            </w:r>
            <w:r w:rsidRPr="00403FCD">
              <w:rPr>
                <w:rStyle w:val="apple-converted-space"/>
                <w:rFonts w:ascii="Arial" w:hAnsi="Arial" w:cs="Arial"/>
                <w:color w:val="00B050"/>
                <w:sz w:val="20"/>
                <w:szCs w:val="20"/>
              </w:rPr>
              <w:t> </w:t>
            </w:r>
            <w:r w:rsidRPr="00403FCD">
              <w:rPr>
                <w:rFonts w:ascii="Arial" w:hAnsi="Arial" w:cs="Arial"/>
                <w:color w:val="00B050"/>
                <w:sz w:val="20"/>
                <w:szCs w:val="20"/>
              </w:rPr>
              <w:t>играет рациональный суточный режим жизнедеятельности (полноценный сон, регулярное питание, правильное чередование различных видов деятельности, оптимальный уровень двигательной активности, прогулки на свеже</w:t>
            </w:r>
            <w:r w:rsidR="00B365FC">
              <w:rPr>
                <w:rFonts w:ascii="Arial" w:hAnsi="Arial" w:cs="Arial"/>
                <w:color w:val="00B050"/>
                <w:sz w:val="20"/>
                <w:szCs w:val="20"/>
              </w:rPr>
              <w:t>м воздухе и т. п.</w:t>
            </w:r>
            <w:proofErr w:type="gramEnd"/>
          </w:p>
        </w:tc>
        <w:tc>
          <w:tcPr>
            <w:tcW w:w="5606" w:type="dxa"/>
          </w:tcPr>
          <w:p w:rsidR="00CD3C17" w:rsidRDefault="00403FCD" w:rsidP="00CD3C17">
            <w:pPr>
              <w:ind w:right="-31"/>
            </w:pPr>
            <w:r>
              <w:rPr>
                <w:noProof/>
                <w:lang w:eastAsia="ru-RU"/>
              </w:rPr>
              <w:drawing>
                <wp:inline distT="0" distB="0" distL="0" distR="0" wp14:anchorId="78EAD320" wp14:editId="63B27A78">
                  <wp:extent cx="3209925" cy="2401024"/>
                  <wp:effectExtent l="0" t="0" r="0" b="0"/>
                  <wp:docPr id="4" name="Рисунок 4" descr="https://nogostop.ru/wp-content/uploads/2016/11/chto_takoie_ploskostopiie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ogostop.ru/wp-content/uploads/2016/11/chto_takoie_ploskostopiie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2401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403FCD" w:rsidRDefault="00403FCD" w:rsidP="00CD3C17">
            <w:pPr>
              <w:ind w:right="-31"/>
            </w:pP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С целью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Style w:val="a7"/>
                <w:rFonts w:ascii="Arial" w:hAnsi="Arial" w:cs="Arial"/>
                <w:color w:val="E36C0A" w:themeColor="accent6" w:themeShade="BF"/>
                <w:sz w:val="18"/>
                <w:szCs w:val="18"/>
                <w:bdr w:val="none" w:sz="0" w:space="0" w:color="auto" w:frame="1"/>
              </w:rPr>
              <w:t>предупреждения плоскостопия у детей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необходимо придерживаться следующих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  <w:u w:val="single"/>
                <w:bdr w:val="none" w:sz="0" w:space="0" w:color="auto" w:frame="1"/>
              </w:rPr>
              <w:t>рекомендаций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: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1.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Style w:val="a7"/>
                <w:rFonts w:ascii="Arial" w:hAnsi="Arial" w:cs="Arial"/>
                <w:color w:val="E36C0A" w:themeColor="accent6" w:themeShade="BF"/>
                <w:sz w:val="18"/>
                <w:szCs w:val="18"/>
                <w:bdr w:val="none" w:sz="0" w:space="0" w:color="auto" w:frame="1"/>
              </w:rPr>
              <w:t>Предупреждению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деформации стоп способствует рациональная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  <w:u w:val="single"/>
                <w:bdr w:val="none" w:sz="0" w:space="0" w:color="auto" w:frame="1"/>
              </w:rPr>
              <w:t>обувь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: не рантовая, с твердой подошвой, небольшим каблучком и шнуровкой. Не рекомендуется ношение обуви с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Style w:val="a7"/>
                <w:rFonts w:ascii="Arial" w:hAnsi="Arial" w:cs="Arial"/>
                <w:color w:val="E36C0A" w:themeColor="accent6" w:themeShade="BF"/>
                <w:sz w:val="18"/>
                <w:szCs w:val="18"/>
                <w:bdr w:val="none" w:sz="0" w:space="0" w:color="auto" w:frame="1"/>
              </w:rPr>
              <w:t>плоской подошвой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, например, мягких тапочек, сланцев, валенок.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2. Полезно чаще ходить босиком, в теплое время года, на открытом воздухе – по траве, песку, а в холодное время года, в помещении – по ковру, полу. </w:t>
            </w:r>
            <w:proofErr w:type="spellStart"/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Босохождение</w:t>
            </w:r>
            <w:proofErr w:type="spellEnd"/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 позволяет сочетать укрепление мышц и связок стоп с их локальным закаливанием.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3. Во время ходьбы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Style w:val="a7"/>
                <w:rFonts w:ascii="Arial" w:hAnsi="Arial" w:cs="Arial"/>
                <w:color w:val="E36C0A" w:themeColor="accent6" w:themeShade="BF"/>
                <w:sz w:val="18"/>
                <w:szCs w:val="18"/>
                <w:bdr w:val="none" w:sz="0" w:space="0" w:color="auto" w:frame="1"/>
              </w:rPr>
              <w:t>детей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необходимо обращать внимание на правильную постановку шагающей ноги на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  <w:u w:val="single"/>
                <w:bdr w:val="none" w:sz="0" w:space="0" w:color="auto" w:frame="1"/>
              </w:rPr>
              <w:t>опору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: пяткой с последующим перекатом на всю стопу, а не плашмя, всей стопой; не допускать шарканья и шлепанья стоп, не разводить носки.</w:t>
            </w:r>
          </w:p>
          <w:p w:rsidR="00403FCD" w:rsidRPr="00403FCD" w:rsidRDefault="00403FCD" w:rsidP="00403FCD">
            <w:pPr>
              <w:pStyle w:val="a6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4. Вечером перед сном рекомендуется ежедневное обмывание ног прохладной водой с последующим энергичным растиранием стоп сухим, жестким полотенцем до появления ощущения тепла и покраснения кожи.</w:t>
            </w:r>
          </w:p>
          <w:p w:rsidR="00403FCD" w:rsidRPr="00B365FC" w:rsidRDefault="00403FCD" w:rsidP="00B365F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</w:pP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 xml:space="preserve">5. </w:t>
            </w:r>
            <w:proofErr w:type="gramStart"/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Большое значение в профилактике функциональной недостаточности стоп имеет систематическое укрепление мускулатуры ног с помощью физических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  <w:u w:val="single"/>
                <w:bdr w:val="none" w:sz="0" w:space="0" w:color="auto" w:frame="1"/>
              </w:rPr>
              <w:t>упражнений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: различных видов ходьбы (по ребристой поверхности, массажным коврикам, на носках, на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Style w:val="a7"/>
                <w:rFonts w:ascii="Arial" w:hAnsi="Arial" w:cs="Arial"/>
                <w:color w:val="E36C0A" w:themeColor="accent6" w:themeShade="BF"/>
                <w:sz w:val="18"/>
                <w:szCs w:val="18"/>
                <w:bdr w:val="none" w:sz="0" w:space="0" w:color="auto" w:frame="1"/>
              </w:rPr>
              <w:t>наружных краях стоп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, с поворотом стоп носками вовнутрь и т. п., подскоков, прыжков и бега на носках, приседаний на носках, сгибаний и разгибаний пальцев стоп из различных исходных положений (сидя, лежа на спине</w:t>
            </w:r>
            <w:proofErr w:type="gramEnd"/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, стоя, катания стопами гимнастической палки, мяча, захватывания и перемещения пальцами ног различных мелких</w:t>
            </w:r>
            <w:r w:rsidRPr="00403FCD">
              <w:rPr>
                <w:rStyle w:val="apple-converted-space"/>
                <w:rFonts w:ascii="Arial" w:hAnsi="Arial" w:cs="Arial"/>
                <w:color w:val="E36C0A" w:themeColor="accent6" w:themeShade="BF"/>
                <w:sz w:val="18"/>
                <w:szCs w:val="18"/>
              </w:rPr>
              <w:t> </w:t>
            </w:r>
            <w:r w:rsidRPr="00403FCD">
              <w:rPr>
                <w:rStyle w:val="a7"/>
                <w:rFonts w:ascii="Arial" w:hAnsi="Arial" w:cs="Arial"/>
                <w:color w:val="E36C0A" w:themeColor="accent6" w:themeShade="BF"/>
                <w:sz w:val="18"/>
                <w:szCs w:val="18"/>
                <w:bdr w:val="none" w:sz="0" w:space="0" w:color="auto" w:frame="1"/>
              </w:rPr>
              <w:t>предметов и др</w:t>
            </w:r>
            <w:r w:rsidRPr="00403FCD">
              <w:rPr>
                <w:rFonts w:ascii="Arial" w:hAnsi="Arial" w:cs="Arial"/>
                <w:color w:val="E36C0A" w:themeColor="accent6" w:themeShade="BF"/>
                <w:sz w:val="18"/>
                <w:szCs w:val="18"/>
              </w:rPr>
              <w:t>.</w:t>
            </w:r>
          </w:p>
        </w:tc>
      </w:tr>
    </w:tbl>
    <w:p w:rsidR="00DF717F" w:rsidRDefault="00DF717F" w:rsidP="00CD3C17">
      <w:pPr>
        <w:ind w:left="-993" w:right="-31"/>
      </w:pPr>
    </w:p>
    <w:sectPr w:rsidR="00DF717F" w:rsidSect="00CD3C17">
      <w:pgSz w:w="16838" w:h="11906" w:orient="landscape"/>
      <w:pgMar w:top="142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7"/>
    <w:rsid w:val="00403FCD"/>
    <w:rsid w:val="00444607"/>
    <w:rsid w:val="00A77CBE"/>
    <w:rsid w:val="00B365FC"/>
    <w:rsid w:val="00CD3C17"/>
    <w:rsid w:val="00D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0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3FCD"/>
  </w:style>
  <w:style w:type="character" w:styleId="a7">
    <w:name w:val="Strong"/>
    <w:basedOn w:val="a0"/>
    <w:uiPriority w:val="22"/>
    <w:qFormat/>
    <w:rsid w:val="00403F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C1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403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3FCD"/>
  </w:style>
  <w:style w:type="character" w:styleId="a7">
    <w:name w:val="Strong"/>
    <w:basedOn w:val="a0"/>
    <w:uiPriority w:val="22"/>
    <w:qFormat/>
    <w:rsid w:val="0040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4</cp:revision>
  <dcterms:created xsi:type="dcterms:W3CDTF">2017-04-18T16:14:00Z</dcterms:created>
  <dcterms:modified xsi:type="dcterms:W3CDTF">2020-11-16T18:51:00Z</dcterms:modified>
</cp:coreProperties>
</file>